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AB" w:rsidRDefault="00AE4DD3" w:rsidP="00225E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="00225EB8">
        <w:rPr>
          <w:rFonts w:ascii="Times New Roman" w:hAnsi="Times New Roman" w:cs="Times New Roman"/>
          <w:b/>
          <w:sz w:val="36"/>
          <w:szCs w:val="36"/>
        </w:rPr>
        <w:t>рограмм</w:t>
      </w:r>
      <w:r w:rsidR="006009E5">
        <w:rPr>
          <w:rFonts w:ascii="Times New Roman" w:hAnsi="Times New Roman" w:cs="Times New Roman"/>
          <w:b/>
          <w:sz w:val="36"/>
          <w:szCs w:val="36"/>
        </w:rPr>
        <w:t>а</w:t>
      </w:r>
      <w:r w:rsidR="001C68AB">
        <w:rPr>
          <w:rFonts w:ascii="Times New Roman" w:hAnsi="Times New Roman" w:cs="Times New Roman"/>
          <w:b/>
          <w:sz w:val="36"/>
          <w:szCs w:val="36"/>
        </w:rPr>
        <w:t xml:space="preserve"> для ЭВМ</w:t>
      </w:r>
    </w:p>
    <w:p w:rsidR="00440260" w:rsidRPr="000B2D13" w:rsidRDefault="00440260" w:rsidP="004402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2D13">
        <w:rPr>
          <w:rFonts w:ascii="Times New Roman" w:hAnsi="Times New Roman" w:cs="Times New Roman"/>
          <w:b/>
          <w:sz w:val="36"/>
          <w:szCs w:val="36"/>
        </w:rPr>
        <w:t>под названием</w:t>
      </w:r>
      <w:r w:rsidR="00AD5F52" w:rsidRPr="000B2D1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40260" w:rsidRPr="007977D1" w:rsidRDefault="007977D1" w:rsidP="004402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77D1">
        <w:rPr>
          <w:rFonts w:ascii="Times New Roman" w:hAnsi="Times New Roman" w:cs="Times New Roman"/>
          <w:b/>
          <w:sz w:val="36"/>
          <w:szCs w:val="36"/>
        </w:rPr>
        <w:t>«Платформа Kazintegra360»</w:t>
      </w: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93240F" w:rsidRDefault="0093240F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93240F" w:rsidRDefault="0093240F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AE4DD3" w:rsidRDefault="00AE4DD3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93240F" w:rsidRDefault="0093240F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93240F" w:rsidRDefault="0093240F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Default="00440260" w:rsidP="00440260">
      <w:pPr>
        <w:rPr>
          <w:rFonts w:ascii="Times New Roman" w:hAnsi="Times New Roman" w:cs="Times New Roman"/>
          <w:b/>
          <w:sz w:val="28"/>
          <w:szCs w:val="28"/>
        </w:rPr>
      </w:pPr>
    </w:p>
    <w:p w:rsidR="00440260" w:rsidRP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2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Область применения</w:t>
      </w:r>
    </w:p>
    <w:p w:rsidR="001C68AB" w:rsidRPr="0053168D" w:rsidRDefault="001C68AB" w:rsidP="001C68AB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программное обеспечение, предназначенное для разработки и исполнения корпоративных информационных систем на основе готовых </w:t>
      </w:r>
      <w:proofErr w:type="spellStart"/>
      <w:r w:rsidRPr="0053168D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53168D">
        <w:rPr>
          <w:rFonts w:ascii="Times New Roman" w:hAnsi="Times New Roman" w:cs="Times New Roman"/>
          <w:sz w:val="24"/>
          <w:szCs w:val="24"/>
        </w:rPr>
        <w:t xml:space="preserve"> бизнес-процессов, форм, справочников и шаблонов документов. Программа предоставляет возможность взаимодействия с информационными системами, разработанными с использованием других платформ, разработки высокотехнологичных современных информационных систем, поддерживает работу с </w:t>
      </w:r>
      <w:proofErr w:type="spellStart"/>
      <w:r w:rsidRPr="0053168D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531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68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3168D">
        <w:rPr>
          <w:rFonts w:ascii="Times New Roman" w:hAnsi="Times New Roman" w:cs="Times New Roman"/>
          <w:sz w:val="24"/>
          <w:szCs w:val="24"/>
        </w:rPr>
        <w:t xml:space="preserve"> и источниками потоковых данных, поступающих в режиме реального времени.</w:t>
      </w:r>
    </w:p>
    <w:p w:rsidR="00440260" w:rsidRPr="00440260" w:rsidRDefault="00440260" w:rsidP="001C68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260">
        <w:rPr>
          <w:rFonts w:ascii="Times New Roman" w:hAnsi="Times New Roman" w:cs="Times New Roman"/>
          <w:b/>
          <w:sz w:val="28"/>
          <w:szCs w:val="28"/>
          <w:u w:val="single"/>
        </w:rPr>
        <w:t>Назначение</w:t>
      </w:r>
    </w:p>
    <w:p w:rsidR="0093240F" w:rsidRPr="0053168D" w:rsidRDefault="00C514B9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C514B9">
        <w:rPr>
          <w:rFonts w:ascii="Times New Roman" w:hAnsi="Times New Roman" w:cs="Times New Roman"/>
          <w:sz w:val="24"/>
          <w:szCs w:val="24"/>
        </w:rPr>
        <w:t>Платформа Kazintegra360</w:t>
      </w:r>
      <w:r w:rsidR="0093240F" w:rsidRPr="0053168D">
        <w:rPr>
          <w:rFonts w:ascii="Times New Roman" w:hAnsi="Times New Roman" w:cs="Times New Roman"/>
          <w:sz w:val="24"/>
          <w:szCs w:val="24"/>
        </w:rPr>
        <w:t xml:space="preserve"> </w:t>
      </w:r>
      <w:r w:rsidR="00220CD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96E2C" w:rsidRPr="00C514B9">
        <w:rPr>
          <w:rFonts w:ascii="Times New Roman" w:hAnsi="Times New Roman" w:cs="Times New Roman"/>
          <w:sz w:val="24"/>
          <w:szCs w:val="24"/>
        </w:rPr>
        <w:t>Kazintegra360</w:t>
      </w:r>
      <w:r w:rsidR="00220CDD">
        <w:rPr>
          <w:rFonts w:ascii="Times New Roman" w:hAnsi="Times New Roman" w:cs="Times New Roman"/>
          <w:sz w:val="24"/>
          <w:szCs w:val="24"/>
        </w:rPr>
        <w:t xml:space="preserve">) </w:t>
      </w:r>
      <w:r w:rsidR="0093240F" w:rsidRPr="0053168D">
        <w:rPr>
          <w:rFonts w:ascii="Times New Roman" w:hAnsi="Times New Roman" w:cs="Times New Roman"/>
          <w:sz w:val="24"/>
          <w:szCs w:val="24"/>
        </w:rPr>
        <w:t xml:space="preserve">– современная платформа разработки и исполнения корпоративных информационных систем на основе готовых </w:t>
      </w:r>
      <w:proofErr w:type="spellStart"/>
      <w:r w:rsidR="0093240F" w:rsidRPr="0053168D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="0093240F" w:rsidRPr="0053168D">
        <w:rPr>
          <w:rFonts w:ascii="Times New Roman" w:hAnsi="Times New Roman" w:cs="Times New Roman"/>
          <w:sz w:val="24"/>
          <w:szCs w:val="24"/>
        </w:rPr>
        <w:t xml:space="preserve"> бизнес процессов, форм, справочников и шаблонов документов.</w:t>
      </w:r>
    </w:p>
    <w:p w:rsidR="0093240F" w:rsidRPr="0053168D" w:rsidRDefault="0093240F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 xml:space="preserve">В основу функционирования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</w:t>
      </w:r>
    </w:p>
    <w:p w:rsidR="0093240F" w:rsidRPr="0053168D" w:rsidRDefault="0093240F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>•</w:t>
      </w:r>
      <w:r w:rsidRPr="0053168D">
        <w:rPr>
          <w:rFonts w:ascii="Times New Roman" w:hAnsi="Times New Roman" w:cs="Times New Roman"/>
          <w:sz w:val="24"/>
          <w:szCs w:val="24"/>
        </w:rPr>
        <w:tab/>
        <w:t xml:space="preserve">Открытость –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обладает технологическими интерфейсами для взаимодействия с информационными системами, разработанными с использованием других платформ;</w:t>
      </w:r>
    </w:p>
    <w:p w:rsidR="0093240F" w:rsidRPr="0053168D" w:rsidRDefault="0093240F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>•</w:t>
      </w:r>
      <w:r w:rsidRPr="0053168D">
        <w:rPr>
          <w:rFonts w:ascii="Times New Roman" w:hAnsi="Times New Roman" w:cs="Times New Roman"/>
          <w:sz w:val="24"/>
          <w:szCs w:val="24"/>
        </w:rPr>
        <w:tab/>
        <w:t xml:space="preserve">Универсальность - возможность реализации на основе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информационных систем, каждая из которых ориентирована на автоматизацию различных бизнес задач;</w:t>
      </w:r>
    </w:p>
    <w:p w:rsidR="0093240F" w:rsidRPr="0053168D" w:rsidRDefault="0093240F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>•</w:t>
      </w:r>
      <w:r w:rsidRPr="0053168D">
        <w:rPr>
          <w:rFonts w:ascii="Times New Roman" w:hAnsi="Times New Roman" w:cs="Times New Roman"/>
          <w:sz w:val="24"/>
          <w:szCs w:val="24"/>
        </w:rPr>
        <w:tab/>
        <w:t xml:space="preserve">Дружелюбность – интерфейс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интуитивно понятен; процедура проектирования бизнес-приложений доступна без дополнительной специальной подготовки; инструментарий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ориентирован на совместную, групповую работу </w:t>
      </w:r>
      <w:proofErr w:type="gramStart"/>
      <w:r w:rsidRPr="0053168D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53168D">
        <w:rPr>
          <w:rFonts w:ascii="Times New Roman" w:hAnsi="Times New Roman" w:cs="Times New Roman"/>
          <w:sz w:val="24"/>
          <w:szCs w:val="24"/>
        </w:rPr>
        <w:t xml:space="preserve"> как при разработке информационных систем, так и пользователей информационных систем, в ходе решения производственно-хозяйственных задач;</w:t>
      </w:r>
    </w:p>
    <w:p w:rsidR="0093240F" w:rsidRPr="0053168D" w:rsidRDefault="0093240F" w:rsidP="0093240F">
      <w:pPr>
        <w:jc w:val="both"/>
        <w:rPr>
          <w:rFonts w:ascii="Times New Roman" w:hAnsi="Times New Roman" w:cs="Times New Roman"/>
          <w:sz w:val="24"/>
          <w:szCs w:val="24"/>
        </w:rPr>
      </w:pPr>
      <w:r w:rsidRPr="0053168D">
        <w:rPr>
          <w:rFonts w:ascii="Times New Roman" w:hAnsi="Times New Roman" w:cs="Times New Roman"/>
          <w:sz w:val="24"/>
          <w:szCs w:val="24"/>
        </w:rPr>
        <w:t>•</w:t>
      </w:r>
      <w:r w:rsidRPr="005316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168D">
        <w:rPr>
          <w:rFonts w:ascii="Times New Roman" w:hAnsi="Times New Roman" w:cs="Times New Roman"/>
          <w:sz w:val="24"/>
          <w:szCs w:val="24"/>
        </w:rPr>
        <w:t>Стандартизация</w:t>
      </w:r>
      <w:proofErr w:type="gramEnd"/>
      <w:r w:rsidRPr="0053168D">
        <w:rPr>
          <w:rFonts w:ascii="Times New Roman" w:hAnsi="Times New Roman" w:cs="Times New Roman"/>
          <w:sz w:val="24"/>
          <w:szCs w:val="24"/>
        </w:rPr>
        <w:t xml:space="preserve"> как отдельных компонентов программных средств, так и интерфейсов взаимодействия между ними, что позволяет создавать комплексные корпоративные экосистемы, обеспечивать интеграцию между собой модулей, разработанных на платформе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, а также обеспечить их взаимодействие с широким кругом внешних, относительно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>, информационных систем;</w:t>
      </w:r>
    </w:p>
    <w:p w:rsidR="00440260" w:rsidRPr="0053168D" w:rsidRDefault="0093240F" w:rsidP="00932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168D">
        <w:rPr>
          <w:rFonts w:ascii="Times New Roman" w:hAnsi="Times New Roman" w:cs="Times New Roman"/>
          <w:sz w:val="24"/>
          <w:szCs w:val="24"/>
        </w:rPr>
        <w:t>•</w:t>
      </w:r>
      <w:r w:rsidRPr="0053168D">
        <w:rPr>
          <w:rFonts w:ascii="Times New Roman" w:hAnsi="Times New Roman" w:cs="Times New Roman"/>
          <w:sz w:val="24"/>
          <w:szCs w:val="24"/>
        </w:rPr>
        <w:tab/>
        <w:t xml:space="preserve">Технологичность –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обеспечивает возможность разработки высокотехнологичных современных информационных систем; поддерживает работу с </w:t>
      </w:r>
      <w:proofErr w:type="spellStart"/>
      <w:r w:rsidRPr="0053168D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531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68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3168D">
        <w:rPr>
          <w:rFonts w:ascii="Times New Roman" w:hAnsi="Times New Roman" w:cs="Times New Roman"/>
          <w:sz w:val="24"/>
          <w:szCs w:val="24"/>
        </w:rPr>
        <w:t xml:space="preserve"> и источниками потоковых данных поступающих в режиме реального времени; ориентация на объектно-ориентированное проектирование, что позволяет в совокупности с их стандартизацией перейти к новой технологии — технологии «сборки» того или иного приложения, ориентированного на конкретные потребности конкретного заказчика, из уже подготовленных компонентов.</w:t>
      </w:r>
      <w:proofErr w:type="gramEnd"/>
      <w:r w:rsidRPr="0053168D">
        <w:rPr>
          <w:rFonts w:ascii="Times New Roman" w:hAnsi="Times New Roman" w:cs="Times New Roman"/>
          <w:sz w:val="24"/>
          <w:szCs w:val="24"/>
        </w:rPr>
        <w:t xml:space="preserve"> Принцип не является новым - разделение информационных систем на все более изолированные компоненты является доминирующим трендом на протяжении уже очень значительного времени: сначала были функции, затем появились классы и объекты. В </w:t>
      </w:r>
      <w:r w:rsidR="00CA2FC0" w:rsidRPr="00C514B9">
        <w:rPr>
          <w:rFonts w:ascii="Times New Roman" w:hAnsi="Times New Roman" w:cs="Times New Roman"/>
          <w:sz w:val="24"/>
          <w:szCs w:val="24"/>
        </w:rPr>
        <w:t>Kazintegra360</w:t>
      </w:r>
      <w:r w:rsidRPr="0053168D">
        <w:rPr>
          <w:rFonts w:ascii="Times New Roman" w:hAnsi="Times New Roman" w:cs="Times New Roman"/>
          <w:sz w:val="24"/>
          <w:szCs w:val="24"/>
        </w:rPr>
        <w:t xml:space="preserve"> могут быть изолированы максимально крупные части информационных систем – отдельные приложения.</w:t>
      </w:r>
    </w:p>
    <w:p w:rsidR="00440260" w:rsidRPr="00440260" w:rsidRDefault="00440260" w:rsidP="004402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2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Функциональные возможности</w:t>
      </w:r>
    </w:p>
    <w:tbl>
      <w:tblPr>
        <w:tblStyle w:val="a3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2836"/>
        <w:gridCol w:w="6911"/>
      </w:tblGrid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Функциональность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Описание</w:t>
            </w:r>
          </w:p>
          <w:p w:rsidR="0093240F" w:rsidRPr="0053168D" w:rsidRDefault="0093240F" w:rsidP="0093240F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Интеграция систем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Графический дизайнер интеграционных процессов – модуль для создания и конфигурирования компонентов интеграции, инструмент моделирования, настройки и развертывания интеграционных решений с применением графического интерфейса.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нескольких режимов связи, включая веб-службы (REST API, SOAP).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разных форматов данных: сообщений XML и плоских файлов (например, текстовые файлы с разделителями).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Использование шин сообщений (ESB).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взаимодействия с внешними базами данных.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массового импорта и экспорта данных.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Обработка на основе событий, пакетная обработка, обработка, инициированная программой и пользователем, запуск внешних программ на основе контекста.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Настройка стандартов и конфигурации связи между всеми приложениями и системами слоёв.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Конструктор и шаблоны адаптеров.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Применение интеграционных адаптеров для сопряжения готовых приложений.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Функция «корзины» данных для передачи пакетов данных в другие приложения или выполнения иных операций над выбранным пакетом данных</w:t>
            </w:r>
          </w:p>
          <w:p w:rsidR="0093240F" w:rsidRPr="0053168D" w:rsidRDefault="0093240F" w:rsidP="0093240F">
            <w:pPr>
              <w:numPr>
                <w:ilvl w:val="0"/>
                <w:numId w:val="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Форматно-логический контроль входных данных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Управление процессами и регламентами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2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Графический дизайнер процессов – инструмент поддержки полного жизненного цикла бизнес-процессов, включающий механизмы – планирование и разработка стратегии, анализ, описания, проверки, исполнения, контроля и мониторинга, модернизации.</w:t>
            </w:r>
            <w:proofErr w:type="gramEnd"/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Моделирование объектов и связанной с ними логики.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Управление процессами.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Событийная обработка данных.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Мониторинг активности пользователей и объектов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Поддержка использования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полнофункциональной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BPMN 2.0 и конечных автоматов.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Уведомление пользователей о событиях в системе, например, по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e-mail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, сообщением.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Гибкий инструмент управления регламентами и процессами.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переходов на новые регламенты и процессы без остановки системы.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форм для планирования описания и анализа процессов.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Инструмент описания показателей и связывания их с процессами.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Создание и наличие уже созданных шаблонов процессов и их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объектов.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Графический интерфейс работы с правилами.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единого хранилища всех процессных приложений.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совместной разработки процессов без нарушения целостности.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экспорта и импорта в XML.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сложной обработки событий (CEP).</w:t>
            </w:r>
          </w:p>
          <w:p w:rsidR="0093240F" w:rsidRPr="0053168D" w:rsidRDefault="0093240F" w:rsidP="0093240F">
            <w:pPr>
              <w:numPr>
                <w:ilvl w:val="0"/>
                <w:numId w:val="3"/>
              </w:num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инструмента управления в нестандартных ситуациях (DCM, ACM).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Обработка данных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Графический дизайнер для СУБД – инструмент создания и работы со сложно структурированными иерархическими и взаимоувязанными пользовательскими и системными справочниками. 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Обработка потоков данных из различных источников.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Сложная обработка потоковых данных.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Инструмент описания архитектуры сложной обработки потоковых данных.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Обработка больших объемов данных.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данных в реальном времени.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Распределенное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in-memory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хранение данных.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Работа в режиме высокой нагрузки.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работы в offline-режиме.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Механизм навигации внутри структуры БД по связам.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внесений изменений в структуру БД на лету, без внесения изменений в связанные приложения.</w:t>
            </w:r>
          </w:p>
          <w:p w:rsidR="0093240F" w:rsidRPr="0053168D" w:rsidRDefault="0093240F" w:rsidP="0093240F">
            <w:pPr>
              <w:numPr>
                <w:ilvl w:val="0"/>
                <w:numId w:val="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описаний всех связей информационных потоков и данных различных приложений.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Портал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Графический дизайнер портала и экранных форм – инструмент создания готовых портальных решений и управления веб-контентом, объединяющий разные приложения в единое информационное пространство. Помогает создавать наполнение для веб-страниц и объединять его с портпледами и элементами интерфейса.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Упрощённая разработка пользовательского интерфейса.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Набор готовых портпледов.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Персонализация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страниц пользовательского интерфейса.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Поддержка динамичного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Drag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&amp;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Drop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элементов внутри портала.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Полнофункциональная поддержка системы управления веб-содержимым (WCMS).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Генерация и редактирование иерархической карты сайта с помощью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Drag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&amp;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Drop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Создание веб-структур и шаблонов страниц.</w:t>
            </w:r>
          </w:p>
          <w:p w:rsidR="0093240F" w:rsidRPr="0053168D" w:rsidRDefault="0093240F" w:rsidP="0093240F"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Готовые инструменты совместной работы и социальные сервисы.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и отчетность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Графический дизайнер для отчётности и аналитики (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Business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Intelligence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) – инструмент, предоставляющий широкие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возможности для построения современных корпоративных систем анализа данных, моделирования, прогнозирования, поддержки принятия решений.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Построение пользовательской, произвольной отчетности с помощью штатного набора функционала системы.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Представление информации в виде плоских таблиц, многомерных кубов, графиков и диаграмм.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инструмента для прогнозной аналитики.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Применение алгоритмов глубокого анализа и машинного обучения.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формировать и доставлять отчеты по запросу и/или по расписанию из всех функциональных блоков Системы.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автоматически формировать и отправлять отчёты на электронную почту заинтересованных лиц.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Функциональность создания и управления BI-метаданными.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Без дополнительного привлечения программистов и аналитиков создание новых форм и видов текстовых и графических отчётов непосредственно самими пользователями без технических навыков.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экспорта отчётов в форматы PDF, HTML, XLS, XML, CSV.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работу с различными версиями сформированной отчётности.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Механизмы поиска отчётности по заголовкам и содержимому.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Встроенный механизм аудита действий пользователей.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Собственный механизм формирования и работы с многомерными OLAP кубами.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Механизм построения быстрых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преднастроенных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отчётов.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и визуализация показателей.</w:t>
            </w:r>
          </w:p>
          <w:p w:rsidR="0093240F" w:rsidRPr="0053168D" w:rsidRDefault="0093240F" w:rsidP="0093240F">
            <w:pPr>
              <w:numPr>
                <w:ilvl w:val="0"/>
                <w:numId w:val="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организации рабочего места командира в виде панелей управления; доступ к панелям управления может осуществляться как со стационарной рабочей станции, так и мобильного устройства (планшета).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Планирование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Годовое, месячное, еженедельное, ежедневное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Инструмент для создания форм ввода с помощью штатной функциональности без программирования.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Автоматизация регламентов планирования (настройка без программирования процессов планирования: начало планирования, ввода плановых значений, направление на согласование, отправка на доработку, согласование, утверждение).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Визуализация (графическая) процесса планирования.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Отражение статусов форм ввода «Закрыта для редактирования», «Работа не начата», «Ввод информации», «На согласовании», «План утвержден».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Наличие пользовательского интерфейса для работы с измерениями (фильтрация по атрибуты, создание пользовательской выборки), возможность менять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представления для себя.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Минимальный объект системы атрибут измерения, а не измерение, хотя бы наличие атрибутов/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алиасов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у измерений и возможность работы/обработки их.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построения пользователями многомерных кубов.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штатного механизма сохранения данных при изменении метаданных (например, добавление/удаление измерения в кубах).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удобного интерфейса/подсистемы для работы с транзакционными данными (например, договора, проекты, кредиты и т.д.).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Динамические подмножества измерений, когда одно измерение зависит от другого (например, пользователь видит только свой список справочника, а не полный).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Настройка прав доступа на кубы, измерения, элементы измерения.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Настройка прав доступа на группы пользователей.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пользовательского интерфейса для работы с измерениями (фильтрация по атрибуты, создание пользовательской выборки), возможность менять представления для себя.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механизм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>ов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) пользовательской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версионности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сценарности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отмены введённых цифр пользователей.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Механизмы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логирования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/отслеживания основных действий пользователя (вход в систему, ввод цифр, закрытие бюджета и т.д.).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прикреплять документы к ячейкам многомерного куба, полям формы ввода.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оперативного пересчета данных куба.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Обратный пересчёт – ввод данных в консолидированные ячейки с обратным распределением.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Защищенные статьи, ячейки от обратного пересчёта.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Честный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Drill-Down</w:t>
            </w:r>
            <w:proofErr w:type="spellEnd"/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редактора и скриптового языка для управления объектами разработки, метаданными.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оптимизационного механизма для ускорения расчётов в разреженных кубах (не передавать нули, рассчитывать только расчётные ячейки).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ячеек куба отображать и передавать различный формат данных: число, текст, дату, изображение, гиперссылку…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создание нескольких моделей, баз данных на одном сервере.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создания моделей копированием.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создания с помощью графического инструмента, а также с помощью скриптов макросов выполнения действий в модели.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Графическое отображение созданной модели.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Возможность прикрепления макросов к кубам и графической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схеме модели.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композиции и декомпозиции графической схемы модели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Возможность создавать рабочее место пользователя – простейшие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dashboard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ы</w:t>
            </w:r>
            <w:proofErr w:type="spellEnd"/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для упрощения навигации пользователей.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Встроенный интерфейс для фильтрации и анализа многомерных кубов.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фильтрации и построения пользовательских отчетов.</w:t>
            </w:r>
          </w:p>
          <w:p w:rsidR="0093240F" w:rsidRPr="0053168D" w:rsidRDefault="0093240F" w:rsidP="0093240F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Наличие интеграционного редактора.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Мониторинг и контроль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Формализация информации по задачам: статус, срок выполнения, процент выполнения, процент выполнения задачи по отношению к ее срокам, качество выполнения задачи, с учетом утвержденных критериев оценки.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Система предупреждения о наступления неблагоприятных событий.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Предложение корректирующих воздействий по наступающим неблагоприятным событиям.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Возможность настроить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план-реакции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на событие, на значение показателя.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«что, если… (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what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if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)».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по неблагоприятным событиям (наступившим / не наступившим) и предпринятых корректирующих воздействий.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анализа причин отклонений, предпринятых мероприятий по устранению отставания.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Контрольные показатели. Возможность настраивать любые алгоритмы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контроля за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целевыми показателями.</w:t>
            </w:r>
          </w:p>
          <w:p w:rsidR="0093240F" w:rsidRPr="0053168D" w:rsidRDefault="0093240F" w:rsidP="0093240F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Эскалация проблем посредством системных и почтовых сообщений. Наличие возможности отправки уведомлений по электронной почте, сообщений.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Мобильная версия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Организация получения, анализа и ввода информации с применением мобильных защищённых устройств.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Информационная безопасность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Охватывает все компоненты информационной инфраструктуры и обеспечивает конфиденциальность, целостность и доступность информации. Подсистема информационной безопасности обеспечивает безопасное функционирование бизнес-процессов и не препятствует работе пользователей с информационными ресурсами.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Защита информации с использованием механизмов разграничения прав и алгоритмов шифрования данных.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Инструменты работы с ПЭК и ЭЦП.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Средства интеграции с LDAP предприятия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Средства разграничения прав доступа на уровне LDAP предприятия (ведение групп пользователей, ролей)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Средства разграничения доступа к данным на уровне записей (с помощью флагов, фильтры по данным)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Средства мониторинга действий пользователя, ведения журнала операций пользователей</w:t>
            </w:r>
          </w:p>
          <w:p w:rsidR="0093240F" w:rsidRPr="0053168D" w:rsidRDefault="0093240F" w:rsidP="0093240F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Возможность встраивания (интеграции) со средствами шифрования записей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Оборудование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Ведение НСИ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Классы, виды, типы и марки оборудования, узлов, агрегатов и систем.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иерархии единиц оборудования, узлов, агрегатов и систем.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и отслеживание связей технических объектов друг с другом.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Справочник статических атрибутов и параметров оборудования, узлов, агрегатов и систем (условно-постоянные данные паспортов объектов).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Справочник динамических параметров технических объектов (результатов диагностик, испытаний, осмотров, эксплуатационных характеристик пр.) – условно-переменные данные паспорта технического объекта.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Нормативы трудоемкости с учетом квалификации, профессий, расхода материалов и запчастей,  периодичности, длительности, сезонности выполнения и стоимости исполнения по видам типовых работ и классам оборудования виды, группы и номенклатура ресурсов (МТР, специалисты и пр.) с указанием цен по периодам действий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Виды, группы и номенклатура ресурсов (МТР, персонал и пр.) с указанием цен по периодам действий.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Виды типовых работ с указанием нормативов периодичности исполнения, типовых операций, потребности в ресурсах (МТР, персонал и пр.).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Поправочные коэффициенты, применяемые к типовым работам и ресурсам с указанием срока действия и значения коэффициента.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Справочник организационной структуры Заказчика и его контрагентов.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Справочник единиц измерения.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Справочник критериев оценки (технического состояния, значимости и пр.).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Реестр оборудования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Ведение базы данных оборудования в виде: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"Иерархического" представления с указанием связей технических объектов.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Списка - с возможностью представления "на лету" произвольных аналитических срезов, фильтрации, группировки и поиска объектов.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Схематичное представление объектов в рамках функциональных и технологических цепочек (последовательности взаимодействия объектов между собой).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Размещение объектов на схемах и планах (при необходимости на картах (ГИС)).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Учет ввода в эксплуатацию нового оборудования, узлов, агрегатов и систем.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оборудования по серийным номерам, узлов и агрегатов, учет технических объектов на консервации, в обменном фонде и их перемещений.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Ремонтный паспорт  оборудования с возможностью анализа: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Паспортных данных.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Истории данных по динамическим параметрам – результаты осмотров, испытаний, диагностик, коммутации, счетчики наработки и пр.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Истории оценок объекта по различным критериям (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техсостояние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, эксплуатация, значимость и пр.).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Дефектной ведомости с возможностью расчета состава необходимых работ.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Истории ремонтов – список выполненных, текущих и запланированных работ с указанием вида, дат, стоимостей, трудоемкостей, длительностей и статуса.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Истории отказов, нарушений, аварий и отключений.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Библиотеки документов  - нормативной документации, схем, чертежей.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Мониторинг технического состояния</w:t>
            </w:r>
          </w:p>
          <w:p w:rsidR="0093240F" w:rsidRPr="0053168D" w:rsidRDefault="0093240F" w:rsidP="0093240F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Сбор данных: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 мобильных устройств по результатам осмотров, испытаний, диагностик.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 систем самодиагностики внешних информационных систем и диагностического оборудования.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 датчиков и счетчиков наработки и параметров оборудования.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Импорт данных из систем типа SCADA (АСУТП), или MES.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 иных внешних информационных систем.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Ручного ввода по результатам осмотров, измерений, испытаний, диагностик.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показателей счетчиков, датчиков, периодов и режимов эксплуатации, учет наработки / пробега.</w:t>
            </w:r>
          </w:p>
          <w:p w:rsidR="0093240F" w:rsidRPr="0053168D" w:rsidRDefault="0093240F" w:rsidP="0093240F">
            <w:pPr>
              <w:numPr>
                <w:ilvl w:val="1"/>
                <w:numId w:val="1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результатов регулярных диагностик, испытаний, осмотров и контроля оборудования, узлов и агрегатов.</w:t>
            </w:r>
          </w:p>
          <w:p w:rsidR="0093240F" w:rsidRPr="0053168D" w:rsidRDefault="0093240F" w:rsidP="0093240F">
            <w:p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Управление надежностью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и разработка методик управления надежностью по группам оборудования, узлов и агрегатов: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FMEA/FMECA, RCM, RBD, MTBF, RBI анализа (формирование подхода к оценке состояния и планирования мероприятий, разработка алгоритмов выявления дефектов, вычисления остаточного ресурса, вероятности отказа, балльной оценки состояния).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Поддержка аналитической обработки статистики значений параметров, нарушений, дефектов, отказов, технического обслуживания и ремонтов с целью построения трендов развития возможных дефектов и прогнозирования возможности выхода из строя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Использование «деревьев отказов, событий, решений»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(FTA, ETA) как эффективного метода анализа и прогнозирования надежности оборудования.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Оценка технического состояния: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предельных значений параметров.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наработки и параметров эксплуатации.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Выявление дефекта / неисправности по совокупности значений параметров.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индекса состояния (взвешенная функция) по совокупности дефектов / неисправностей.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Прогноз (расчет остаточного ресурса и вероятности отказа) по каждому выявленному дефекту / неисправности в заданный период, в данных условиях эксплуатации.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Оповещение о недопустимом развитии событий – предельные параметры, перегруз и пр.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Топология процесса взаимодействия между элементами системы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Топология объекта на основе функциональных и технологических цепочек.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Редактор схем топологии – структурной схемы последовательности взаимодействия элементов объекта между собой на основе функциональных и технологических цепочек.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Моделирование отказов и нарушений элементов объекта (единиц оборудования, узлов и агрегатов), автоматический расчет их последствий по заданным методикам оценки последствий (влияние на готовность, живучесть, экипаж, экологию, стоимость жизненного цикла).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Определение взаимосвязей между элементами объекта, определяющими возможность оптимизации плановых потерь, связанных с ремонтной программой и ограничения на ремонтную программу по условиям максимизации системной надежности и готовности объекта.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Возможность декомпозиции схем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общих до более детальных.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Оценка последствий нарушений и отказов: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Бальная оценка значимости объекта, узла, агрегата для каждого типа риска.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Бальная оценка значимости дефекта.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Моделирование отказов и расчет последствий по структуре функциональных и технологических цепочек.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системных показателей надежности: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Безотказности.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Долговечности.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Ремонтопригодности.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Сохраняемости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Устойчивоспособности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Режимной управляемости.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Живучести.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Безопасности.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Матрица рисков: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Двухмерная матрица рисков (индекс состояния - последствия).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Многомерная матрица рисков (множество факторов риска).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необходимого вида и объема работ по упреждению рисков: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формализованных оценок состояния по заданным алгоритмам на основе собранных данных. Оценка технического состояния характеризует вероятность отказа данной конкретной единицы в заданный период, в данных условиях эксплуатации.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Определение вида работ.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технологической карты с учетом трудовых и материальных нормативов для выполнения ремонтных работ.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Сметный расчет, включая МТР, персонал.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Приоритезация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и оптимизация сметы работ исходя из поставленных целевых показателей, значимости дефектов и имеющихся ограничений.</w:t>
            </w:r>
          </w:p>
          <w:p w:rsidR="0093240F" w:rsidRPr="0053168D" w:rsidRDefault="0093240F" w:rsidP="0093240F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Оповещение о недопустимом развитии событий – предельные параметры, перегруз и пр.</w:t>
            </w:r>
          </w:p>
          <w:p w:rsidR="0093240F" w:rsidRPr="0053168D" w:rsidRDefault="0093240F" w:rsidP="0093240F">
            <w:p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Техническое обслуживание и ремонт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12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Автоматизация процессов информационной поддержки работ по сервисному обслуживанию и ремонту кораблей и судов с целью: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Обеспечения заданного уровня технической готовности ВВСТ в период их эксплуатации.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Организации работ по проведению сервисного обслуживания и ремонта ВВСТ с учетом их фактического состояния.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Обеспечения контроля по срокам, составу и трудоемкости работ по проведению сервисного обслуживания и ремонта ВВСТ.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Разработка Электронных регламентов сервисного обслуживания ВВСТ с целью: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Обеспечения формирования планов работ и ресурсов для проведения сервисного обслуживания систем и ВВСТ в целом.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Контроля над полнотой выполнения работ при всех видах сервисного обслуживания.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Формирования заявочной ведомости на проведение всех видов сервисного обслуживания систем и ВВСТ в целом.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Получения справочной информации о периодичности, составе, продолжительности и трудоемкости работ, исполнителе и потребном количестве ЗИП и материалов, оснастке для организации всех видов сервисного обслуживания.</w:t>
            </w:r>
          </w:p>
          <w:p w:rsidR="0093240F" w:rsidRPr="0053168D" w:rsidRDefault="0093240F" w:rsidP="0093240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Ведение дефектной ведомости: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Анализ повреждений и дефектов на объекте и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его составляющих.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Автоматический расчет необходимого состава и объема ремонтных работ, МТР и персонала по настраиваемым правилам реагирования на дефекты, повреждения и оценки.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Ручная корректировка дефектной ведомости с возможностью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дообучения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системы регулярно возникающим правкам.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Планирование обслуживания и ремонтов: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Список работ по выявленным нарушениям.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Объемно-календарное планирование работ на заданный период по описанным выше принципам с учетом различных условий: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Нормам периодичности/наработки.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Рассчитанным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оценками оборудования (индекс состояния, последствия от отказа, риски).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Ограничениям по бюджету, ресурсам, сезонности, местонахождению объекта (в море).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Системным взаимосвязям между объектами (ремонтные присоединения, резервирование).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Влияние внешних факторов (ремонтные базы, централизованные склады, поставщики и пр.).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Автоматическое планирование работ: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 периодичности.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 наработке / пробегу.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техсостоянию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3240F" w:rsidRPr="0053168D" w:rsidRDefault="0093240F" w:rsidP="0093240F">
            <w:pPr>
              <w:numPr>
                <w:ilvl w:val="1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По прогнозу.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Ранжирование мероприятий и оптимизация плана работ под заданные ключевые показатели (готовность, выполнение боевой задачи, надежность, затраты, простои) и ограничения (финансирование, наличие запчастей и материалов, ресурсы, сезонность, текущее местонахождение объекта и возможности выполнения определенного вида работ).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Многоверсионность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планов, сформированных под разные условия и ограничения.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версий плана, рассчитанных под разные условия и ограничения, расчет эффективности каждого из вариантов.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Ручная корректировка плана с возможностью до обучения системы регулярным изменениям.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Планирование потребности в ресурсах различных видов (МТР, персонал и пр.), необходимых для выполнения планов работ, с расчетом дат, объемов, стоимости и месту возникновения (подразделению и его складу) потребности в соответствующих единицах измерения.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"Скользящее" планирование с учетом фактически выполненных, выполняемых в настоящее время и запланированных до конца текущего периода плановых и внеплановых работ.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Формирование графика потребности в ресурсах (материалы, запчасти, личный состав, персонал, потребность в финансировании).</w:t>
            </w:r>
          </w:p>
          <w:p w:rsidR="0093240F" w:rsidRPr="0053168D" w:rsidRDefault="0093240F" w:rsidP="0093240F">
            <w:pPr>
              <w:numPr>
                <w:ilvl w:val="0"/>
                <w:numId w:val="13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сетевых графиков проведения ремонтных работ с визуализацией плановых и фактически выполненных работ.</w:t>
            </w:r>
          </w:p>
          <w:p w:rsidR="0093240F" w:rsidRPr="0053168D" w:rsidRDefault="0093240F" w:rsidP="0093240F">
            <w:pPr>
              <w:ind w:left="72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Управление эксплуатацией: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технического состояния и готовности к эксплуатации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Хранение информации обо всём используемом оборудовании: структуре, технических данных, гарантийных обязательств и контрактов на обслуживание, эксплуатационной документации.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расписаний работ по техническому обслуживанию и ремонту (включая сервисное обслуживание), документирование их планирования и результатов.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Предоставление пошаговых инструкций по обслуживанию и ремонту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запасных частей, расходных материалов, ГСМ, других материальных средств, обеспечивающих эксплуатацию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и контроль исполнения плана закупки материальных средств, обеспечивающих эксплуатацию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электронных формуляров оборудования.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Организация электронного документооборота для всех документов, сопровождающих процесс эксплуатации.</w:t>
            </w:r>
          </w:p>
          <w:p w:rsidR="0093240F" w:rsidRPr="0053168D" w:rsidRDefault="0093240F" w:rsidP="0093240F">
            <w:pPr>
              <w:numPr>
                <w:ilvl w:val="0"/>
                <w:numId w:val="15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квалификации и доступности обслуживающего оборудование персонала.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Оперативное управление работам и ресурсам на день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сменно-суточных заданий и нарядов на работы с указанием: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Объекта ремонта.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Вида работ.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Списка операций к выполнению.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Списка потребных ресурсов (МТР, личный состав, персонал и </w:t>
            </w:r>
            <w:proofErr w:type="spellStart"/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>).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Требования по профессиям и квалификации.</w:t>
            </w:r>
          </w:p>
          <w:p w:rsidR="0093240F" w:rsidRPr="0053168D" w:rsidRDefault="0093240F" w:rsidP="0093240F">
            <w:pPr>
              <w:numPr>
                <w:ilvl w:val="0"/>
                <w:numId w:val="16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Типовых формулировок допуска к работе (с возможностью их редактирования под конкретный ремонт).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Формирование сопроводительных документов:</w:t>
            </w:r>
          </w:p>
          <w:p w:rsidR="0093240F" w:rsidRPr="0053168D" w:rsidRDefault="0093240F" w:rsidP="0093240F">
            <w:pPr>
              <w:numPr>
                <w:ilvl w:val="0"/>
                <w:numId w:val="1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Заявок на отключение.</w:t>
            </w:r>
          </w:p>
          <w:p w:rsidR="0093240F" w:rsidRPr="0053168D" w:rsidRDefault="0093240F" w:rsidP="0093240F">
            <w:pPr>
              <w:numPr>
                <w:ilvl w:val="0"/>
                <w:numId w:val="1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 получение МТР по заявкам со складов.</w:t>
            </w:r>
          </w:p>
          <w:p w:rsidR="0093240F" w:rsidRPr="0053168D" w:rsidRDefault="0093240F" w:rsidP="0093240F">
            <w:pPr>
              <w:numPr>
                <w:ilvl w:val="0"/>
                <w:numId w:val="1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Укомплектование личного состава для выполнения работ.</w:t>
            </w:r>
          </w:p>
          <w:p w:rsidR="0093240F" w:rsidRPr="0053168D" w:rsidRDefault="0093240F" w:rsidP="0093240F">
            <w:pPr>
              <w:numPr>
                <w:ilvl w:val="0"/>
                <w:numId w:val="17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Оформление нарядов-допусков и распоряжений на производство работ.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Учет исполнения работ и расхода ресурсов</w:t>
            </w:r>
          </w:p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numPr>
                <w:ilvl w:val="0"/>
                <w:numId w:val="1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Ведение данных по факту исполнения работ – фактические сроки, операции.</w:t>
            </w:r>
          </w:p>
          <w:p w:rsidR="0093240F" w:rsidRPr="0053168D" w:rsidRDefault="0093240F" w:rsidP="0093240F">
            <w:pPr>
              <w:numPr>
                <w:ilvl w:val="0"/>
                <w:numId w:val="18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Ведение данных по фактическому расходу ресурсов (МТР, персонал) – объем расходования в заданных ед. измерения, комментарий (при необходимости).</w:t>
            </w:r>
            <w:proofErr w:type="gramEnd"/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>Диспетчерский журнал, учет отключений</w:t>
            </w:r>
          </w:p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numPr>
                <w:ilvl w:val="0"/>
                <w:numId w:val="1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Ведение журнала отключений – аварийных и плановых с расчетом потерь.</w:t>
            </w:r>
          </w:p>
          <w:p w:rsidR="0093240F" w:rsidRPr="0053168D" w:rsidRDefault="0093240F" w:rsidP="0093240F">
            <w:pPr>
              <w:numPr>
                <w:ilvl w:val="0"/>
                <w:numId w:val="1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Планирование плановых отключений под график ремонтных работ.</w:t>
            </w:r>
          </w:p>
          <w:p w:rsidR="0093240F" w:rsidRPr="0053168D" w:rsidRDefault="0093240F" w:rsidP="0093240F">
            <w:pPr>
              <w:numPr>
                <w:ilvl w:val="0"/>
                <w:numId w:val="1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отключений и потерь, расчет общих показателей надежности.</w:t>
            </w: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Разбор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технарушений</w:t>
            </w:r>
            <w:proofErr w:type="spellEnd"/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Учет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технарушений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в разрезе различного вида причин: </w:t>
            </w:r>
          </w:p>
          <w:p w:rsidR="0093240F" w:rsidRPr="0053168D" w:rsidRDefault="0093240F" w:rsidP="0093240F">
            <w:pPr>
              <w:ind w:left="72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Вина эксплуатационного персонала, в том числе: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Оперативного.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Ремонтного.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Служб, отделов и лабораторий.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Руководящего.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Вина сторонних организаций, в том числе: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Заводов-изготовителей.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Проектных.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Ремонтных.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Наладочных.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Прочих.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Вина посторонних лиц.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Стихийные явления.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Естественный износ.</w:t>
            </w:r>
          </w:p>
          <w:p w:rsidR="0093240F" w:rsidRPr="0053168D" w:rsidRDefault="0093240F" w:rsidP="0093240F">
            <w:pPr>
              <w:numPr>
                <w:ilvl w:val="0"/>
                <w:numId w:val="20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Прочие и невыясненные причины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Указание вида и места повреждений, дефектов, приведших к отказу, мероприятий по локализации и пр.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Анализ причин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технарушений</w:t>
            </w:r>
            <w:proofErr w:type="spellEnd"/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Управление мобильными бригадами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Управление выездными работами: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Задания / работы на день/неделю/месяц на бригаду / сотрудника.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Необходимые для исполнения работ данные – схемы, карты, фотографии, чертежи и пр.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Учет хода исполнения работ,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за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загрузкой бригад / сотрудников.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Данные по результатам работ – фотографии после выполнения, считывание штрих-кода, или RFID, контроль качества.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за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перемещением мобильных бригад и сотрудников: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Регулярное и «событийное» определение местоположения бригады / сотрудника в течени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и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рабочего дня.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траектории перемещения и событий, происходящих в точках контроля (вход в систему, начало исполнения или выполнение работ, ввод данных по объектам и пр.)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Сбор данных по объектам и ситуациям: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Определение объекта, по которому ведутся данные (результаты осмотров и обходов, инспекций, разборов событий, паспортизация и пр.) по реестру объектов, по GPS-координатам (поиск объектов в заданном радиусе от </w:t>
            </w: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точки местонахождения бригады), по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штрих-кодам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>, RFID.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Необходимые для сбора информации данные по объектам – параметры, схемы, карты, фотографии, чертежи и пр.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Ведение и контроль (мониторинг) данных в соответствии с заданной атрибутикой.</w:t>
            </w:r>
          </w:p>
          <w:p w:rsidR="0093240F" w:rsidRPr="0053168D" w:rsidRDefault="0093240F" w:rsidP="0093240F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Мобильный склад: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Ввод данных о потребности в запчастях и комплектующих.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Данные по складским запасам и возможным срокам поставки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необходимых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МТР.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Резервирование </w:t>
            </w:r>
            <w:proofErr w:type="gram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необходимых</w:t>
            </w:r>
            <w:proofErr w:type="gram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МТР на объект / работу</w:t>
            </w:r>
          </w:p>
          <w:p w:rsidR="0093240F" w:rsidRPr="0053168D" w:rsidRDefault="0093240F" w:rsidP="0093240F">
            <w:pPr>
              <w:numPr>
                <w:ilvl w:val="0"/>
                <w:numId w:val="21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Контроль хода отгрузки поставки МТР на объект</w:t>
            </w:r>
          </w:p>
          <w:p w:rsidR="0093240F" w:rsidRPr="0053168D" w:rsidRDefault="0093240F" w:rsidP="0093240F">
            <w:pPr>
              <w:ind w:left="36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93240F" w:rsidRPr="0093240F" w:rsidTr="0093240F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Анализ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логистической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поддержки (АЛП) изделия</w:t>
            </w:r>
          </w:p>
          <w:p w:rsidR="0093240F" w:rsidRPr="0053168D" w:rsidRDefault="0093240F" w:rsidP="0093240F">
            <w:pPr>
              <w:ind w:left="34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240F" w:rsidRPr="0053168D" w:rsidRDefault="0093240F" w:rsidP="0093240F">
            <w:pPr>
              <w:numPr>
                <w:ilvl w:val="0"/>
                <w:numId w:val="22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53168D">
              <w:rPr>
                <w:rFonts w:eastAsiaTheme="minorHAnsi"/>
                <w:sz w:val="24"/>
                <w:szCs w:val="24"/>
                <w:lang w:val="ru-RU"/>
              </w:rPr>
              <w:t>логистической</w:t>
            </w:r>
            <w:proofErr w:type="spellEnd"/>
            <w:r w:rsidRPr="0053168D">
              <w:rPr>
                <w:rFonts w:eastAsiaTheme="minorHAnsi"/>
                <w:sz w:val="24"/>
                <w:szCs w:val="24"/>
                <w:lang w:val="ru-RU"/>
              </w:rPr>
              <w:t xml:space="preserve"> структуры функций изделия</w:t>
            </w:r>
          </w:p>
          <w:p w:rsidR="0093240F" w:rsidRPr="0053168D" w:rsidRDefault="0093240F" w:rsidP="0093240F">
            <w:pPr>
              <w:numPr>
                <w:ilvl w:val="0"/>
                <w:numId w:val="22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Анализ видов, последствий и критичности отказов</w:t>
            </w:r>
          </w:p>
          <w:p w:rsidR="0093240F" w:rsidRPr="0053168D" w:rsidRDefault="0093240F" w:rsidP="0093240F">
            <w:pPr>
              <w:numPr>
                <w:ilvl w:val="0"/>
                <w:numId w:val="22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53168D">
              <w:rPr>
                <w:rFonts w:eastAsiaTheme="minorHAnsi"/>
                <w:sz w:val="24"/>
                <w:szCs w:val="24"/>
                <w:lang w:val="ru-RU"/>
              </w:rPr>
              <w:t>Расчет и оптимизация комплектов ЗИП по результатам эксплуатации</w:t>
            </w:r>
          </w:p>
        </w:tc>
      </w:tr>
    </w:tbl>
    <w:p w:rsidR="00440260" w:rsidRPr="0053168D" w:rsidRDefault="00440260" w:rsidP="001F7F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0260" w:rsidRPr="0053168D" w:rsidSect="00A7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D74"/>
    <w:multiLevelType w:val="hybridMultilevel"/>
    <w:tmpl w:val="03DE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E943F6"/>
    <w:multiLevelType w:val="hybridMultilevel"/>
    <w:tmpl w:val="DD90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0D95"/>
    <w:multiLevelType w:val="hybridMultilevel"/>
    <w:tmpl w:val="9ED0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2DC1"/>
    <w:multiLevelType w:val="hybridMultilevel"/>
    <w:tmpl w:val="EA14B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463FF8"/>
    <w:multiLevelType w:val="hybridMultilevel"/>
    <w:tmpl w:val="633E9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571E5"/>
    <w:multiLevelType w:val="hybridMultilevel"/>
    <w:tmpl w:val="811EC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E7FEB"/>
    <w:multiLevelType w:val="hybridMultilevel"/>
    <w:tmpl w:val="42CAB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AC5624"/>
    <w:multiLevelType w:val="hybridMultilevel"/>
    <w:tmpl w:val="B860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443EB"/>
    <w:multiLevelType w:val="hybridMultilevel"/>
    <w:tmpl w:val="8A3A6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6411AA"/>
    <w:multiLevelType w:val="hybridMultilevel"/>
    <w:tmpl w:val="C902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15270"/>
    <w:multiLevelType w:val="hybridMultilevel"/>
    <w:tmpl w:val="A660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B4BD5"/>
    <w:multiLevelType w:val="hybridMultilevel"/>
    <w:tmpl w:val="EF66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E584D"/>
    <w:multiLevelType w:val="hybridMultilevel"/>
    <w:tmpl w:val="B46E5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064EC"/>
    <w:multiLevelType w:val="hybridMultilevel"/>
    <w:tmpl w:val="F29CD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7124CB"/>
    <w:multiLevelType w:val="hybridMultilevel"/>
    <w:tmpl w:val="B4C69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346AFB"/>
    <w:multiLevelType w:val="hybridMultilevel"/>
    <w:tmpl w:val="B7A26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05314E"/>
    <w:multiLevelType w:val="hybridMultilevel"/>
    <w:tmpl w:val="62109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5D6E86"/>
    <w:multiLevelType w:val="hybridMultilevel"/>
    <w:tmpl w:val="CA247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0000278"/>
    <w:multiLevelType w:val="hybridMultilevel"/>
    <w:tmpl w:val="C3A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E6223"/>
    <w:multiLevelType w:val="hybridMultilevel"/>
    <w:tmpl w:val="2440F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1076BC"/>
    <w:multiLevelType w:val="hybridMultilevel"/>
    <w:tmpl w:val="C4A6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F0995"/>
    <w:multiLevelType w:val="hybridMultilevel"/>
    <w:tmpl w:val="83D05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21"/>
  </w:num>
  <w:num w:numId="5">
    <w:abstractNumId w:val="10"/>
  </w:num>
  <w:num w:numId="6">
    <w:abstractNumId w:val="15"/>
  </w:num>
  <w:num w:numId="7">
    <w:abstractNumId w:val="5"/>
  </w:num>
  <w:num w:numId="8">
    <w:abstractNumId w:val="17"/>
  </w:num>
  <w:num w:numId="9">
    <w:abstractNumId w:val="13"/>
  </w:num>
  <w:num w:numId="10">
    <w:abstractNumId w:val="16"/>
  </w:num>
  <w:num w:numId="11">
    <w:abstractNumId w:val="18"/>
  </w:num>
  <w:num w:numId="12">
    <w:abstractNumId w:val="7"/>
  </w:num>
  <w:num w:numId="13">
    <w:abstractNumId w:val="4"/>
  </w:num>
  <w:num w:numId="14">
    <w:abstractNumId w:val="14"/>
  </w:num>
  <w:num w:numId="15">
    <w:abstractNumId w:val="12"/>
  </w:num>
  <w:num w:numId="16">
    <w:abstractNumId w:val="11"/>
  </w:num>
  <w:num w:numId="17">
    <w:abstractNumId w:val="1"/>
  </w:num>
  <w:num w:numId="18">
    <w:abstractNumId w:val="8"/>
  </w:num>
  <w:num w:numId="19">
    <w:abstractNumId w:val="19"/>
  </w:num>
  <w:num w:numId="20">
    <w:abstractNumId w:val="0"/>
  </w:num>
  <w:num w:numId="21">
    <w:abstractNumId w:val="2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a0sDA1NbW0sDS2MDAzMrdQ0lEKTi0uzszPAykwqgUA9XjmrywAAAA="/>
  </w:docVars>
  <w:rsids>
    <w:rsidRoot w:val="00440260"/>
    <w:rsid w:val="000B2D13"/>
    <w:rsid w:val="000C022D"/>
    <w:rsid w:val="001774D5"/>
    <w:rsid w:val="001C68AB"/>
    <w:rsid w:val="001F3001"/>
    <w:rsid w:val="001F7FC0"/>
    <w:rsid w:val="00220CDD"/>
    <w:rsid w:val="00225EB8"/>
    <w:rsid w:val="00260C53"/>
    <w:rsid w:val="00360C3E"/>
    <w:rsid w:val="00396E2C"/>
    <w:rsid w:val="003C5813"/>
    <w:rsid w:val="004338DF"/>
    <w:rsid w:val="00440260"/>
    <w:rsid w:val="0053168D"/>
    <w:rsid w:val="005338FA"/>
    <w:rsid w:val="00560003"/>
    <w:rsid w:val="006009E5"/>
    <w:rsid w:val="00651D52"/>
    <w:rsid w:val="007977D1"/>
    <w:rsid w:val="008C18E6"/>
    <w:rsid w:val="0093240F"/>
    <w:rsid w:val="00A02F23"/>
    <w:rsid w:val="00A12EFF"/>
    <w:rsid w:val="00A1502D"/>
    <w:rsid w:val="00A16BB0"/>
    <w:rsid w:val="00A60404"/>
    <w:rsid w:val="00A73B37"/>
    <w:rsid w:val="00AD08BF"/>
    <w:rsid w:val="00AD5F52"/>
    <w:rsid w:val="00AE4DD3"/>
    <w:rsid w:val="00BF726E"/>
    <w:rsid w:val="00C514B9"/>
    <w:rsid w:val="00CA2FC0"/>
    <w:rsid w:val="00D253C2"/>
    <w:rsid w:val="00EF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a.taysheva</dc:creator>
  <cp:lastModifiedBy>admin</cp:lastModifiedBy>
  <cp:revision>15</cp:revision>
  <cp:lastPrinted>2019-03-06T11:19:00Z</cp:lastPrinted>
  <dcterms:created xsi:type="dcterms:W3CDTF">2019-02-11T09:09:00Z</dcterms:created>
  <dcterms:modified xsi:type="dcterms:W3CDTF">2019-03-07T08:08:00Z</dcterms:modified>
</cp:coreProperties>
</file>